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CAD8" w14:textId="77777777" w:rsidR="00E4725A" w:rsidRDefault="00000000">
      <w:pPr>
        <w:pStyle w:val="Heading1"/>
        <w:spacing w:before="0"/>
        <w:jc w:val="center"/>
      </w:pPr>
      <w:r>
        <w:t>V-Track™ Limited Product Warranty</w:t>
      </w:r>
    </w:p>
    <w:p w14:paraId="603B7EE2" w14:textId="77777777" w:rsidR="00E4725A" w:rsidRDefault="00000000">
      <w:pPr>
        <w:spacing w:after="120"/>
        <w:jc w:val="center"/>
      </w:pPr>
      <w:r>
        <w:rPr>
          <w:sz w:val="24"/>
          <w:szCs w:val="24"/>
        </w:rPr>
        <w:t>(Residential End-User)</w:t>
      </w:r>
    </w:p>
    <w:p w14:paraId="657F89B4" w14:textId="77777777" w:rsidR="00E4725A" w:rsidRDefault="00000000">
      <w:pPr>
        <w:spacing w:after="240"/>
      </w:pPr>
      <w:r>
        <w:rPr>
          <w:b/>
          <w:bCs/>
        </w:rPr>
        <w:t xml:space="preserve">Effective Date: </w:t>
      </w:r>
      <w:r>
        <w:t>_________________________________</w:t>
      </w:r>
    </w:p>
    <w:p w14:paraId="68D2A3EB" w14:textId="77777777" w:rsidR="00E4725A" w:rsidRDefault="00000000">
      <w:pPr>
        <w:pStyle w:val="SectionHeader"/>
      </w:pPr>
      <w:r>
        <w:t>Quick-View Coverage Badge</w:t>
      </w:r>
    </w:p>
    <w:p w14:paraId="73E74CEE" w14:textId="03322A30" w:rsidR="00E4725A" w:rsidRDefault="00000000">
      <w:pPr>
        <w:pBdr>
          <w:top w:val="single" w:sz="6" w:space="0" w:color="2E5090"/>
          <w:left w:val="single" w:sz="6" w:space="0" w:color="2E5090"/>
          <w:bottom w:val="single" w:sz="6" w:space="0" w:color="2E5090"/>
          <w:right w:val="single" w:sz="6" w:space="0" w:color="2E5090"/>
        </w:pBdr>
        <w:shd w:val="clear" w:color="auto" w:fill="F0F4F8"/>
        <w:spacing w:after="240"/>
        <w:jc w:val="center"/>
      </w:pPr>
      <w:r>
        <w:rPr>
          <w:b/>
          <w:bCs/>
          <w:sz w:val="20"/>
          <w:szCs w:val="20"/>
        </w:rPr>
        <w:t xml:space="preserve">Lifetime Hardware • 3-yr Finish • 10-yr Fabric • 7-yr Alpha Motor • 5-yr </w:t>
      </w:r>
      <w:proofErr w:type="spellStart"/>
      <w:r>
        <w:rPr>
          <w:b/>
          <w:bCs/>
          <w:sz w:val="20"/>
          <w:szCs w:val="20"/>
        </w:rPr>
        <w:t>Somfy</w:t>
      </w:r>
      <w:proofErr w:type="spellEnd"/>
      <w:r>
        <w:rPr>
          <w:b/>
          <w:bCs/>
          <w:sz w:val="20"/>
          <w:szCs w:val="20"/>
        </w:rPr>
        <w:t xml:space="preserve"> Motor • 3-yr Controls</w:t>
      </w:r>
      <w:r w:rsidR="000F73D8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 xml:space="preserve">• </w:t>
      </w:r>
      <w:r w:rsidR="000F73D8">
        <w:rPr>
          <w:b/>
          <w:bCs/>
          <w:sz w:val="20"/>
          <w:szCs w:val="20"/>
        </w:rPr>
        <w:t xml:space="preserve"> 1</w:t>
      </w:r>
      <w:proofErr w:type="gramEnd"/>
      <w:r>
        <w:rPr>
          <w:b/>
          <w:bCs/>
          <w:sz w:val="20"/>
          <w:szCs w:val="20"/>
        </w:rPr>
        <w:t>yr Clear Vinyl*</w:t>
      </w:r>
    </w:p>
    <w:p w14:paraId="0B7F2925" w14:textId="77777777" w:rsidR="00E4725A" w:rsidRDefault="00000000">
      <w:pPr>
        <w:pStyle w:val="Heading2"/>
      </w:pPr>
      <w:r>
        <w:t>1. Coverage &amp; Terms</w:t>
      </w:r>
    </w:p>
    <w:p w14:paraId="285A2C76" w14:textId="77777777" w:rsidR="00E4725A" w:rsidRDefault="00000000">
      <w:pPr>
        <w:spacing w:after="180"/>
      </w:pPr>
      <w:r>
        <w:t xml:space="preserve">Keder Screens warrants to the </w:t>
      </w:r>
      <w:r w:rsidRPr="000F73D8">
        <w:rPr>
          <w:b/>
          <w:bCs/>
        </w:rPr>
        <w:t>original residential purchaser</w:t>
      </w:r>
      <w:r>
        <w:t xml:space="preserve"> that each genuine V-Track™ outdoor screen system is free from defects in </w:t>
      </w:r>
      <w:r w:rsidRPr="000F73D8">
        <w:rPr>
          <w:b/>
          <w:bCs/>
        </w:rPr>
        <w:t xml:space="preserve">materials </w:t>
      </w:r>
      <w:r>
        <w:t xml:space="preserve">and </w:t>
      </w:r>
      <w:r w:rsidRPr="000F73D8">
        <w:rPr>
          <w:b/>
          <w:bCs/>
        </w:rPr>
        <w:t xml:space="preserve">workmanship </w:t>
      </w:r>
      <w:r>
        <w:t xml:space="preserve">when installed and operated according to written instructions. Coverage is </w:t>
      </w:r>
      <w:r w:rsidRPr="000F73D8">
        <w:rPr>
          <w:b/>
          <w:bCs/>
        </w:rPr>
        <w:t>non-transferable</w:t>
      </w:r>
      <w:r>
        <w:t>.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4860"/>
      </w:tblGrid>
      <w:tr w:rsidR="00E4725A" w14:paraId="44DF169E" w14:textId="77777777">
        <w:trPr>
          <w:tblHeader/>
        </w:trPr>
        <w:tc>
          <w:tcPr>
            <w:tcW w:w="2700" w:type="dxa"/>
            <w:tcBorders>
              <w:top w:val="single" w:sz="8" w:space="0" w:color="2E5090"/>
              <w:left w:val="single" w:sz="8" w:space="0" w:color="2E5090"/>
              <w:bottom w:val="single" w:sz="8" w:space="0" w:color="2E5090"/>
              <w:right w:val="single" w:sz="8" w:space="0" w:color="2E5090"/>
            </w:tcBorders>
            <w:shd w:val="clear" w:color="auto" w:fill="2E5090"/>
          </w:tcPr>
          <w:p w14:paraId="2668714D" w14:textId="77777777" w:rsidR="00E4725A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1800" w:type="dxa"/>
            <w:tcBorders>
              <w:top w:val="single" w:sz="8" w:space="0" w:color="2E5090"/>
              <w:left w:val="single" w:sz="8" w:space="0" w:color="2E5090"/>
              <w:bottom w:val="single" w:sz="8" w:space="0" w:color="2E5090"/>
              <w:right w:val="single" w:sz="8" w:space="0" w:color="2E5090"/>
            </w:tcBorders>
            <w:shd w:val="clear" w:color="auto" w:fill="2E5090"/>
          </w:tcPr>
          <w:p w14:paraId="0FCF66ED" w14:textId="77777777" w:rsidR="00E4725A" w:rsidRDefault="00000000">
            <w:pPr>
              <w:jc w:val="center"/>
            </w:pPr>
            <w:r>
              <w:rPr>
                <w:b/>
                <w:bCs/>
                <w:color w:val="FFFFFF"/>
              </w:rPr>
              <w:t>Warranty Period</w:t>
            </w:r>
          </w:p>
        </w:tc>
        <w:tc>
          <w:tcPr>
            <w:tcW w:w="4860" w:type="dxa"/>
            <w:tcBorders>
              <w:top w:val="single" w:sz="8" w:space="0" w:color="2E5090"/>
              <w:left w:val="single" w:sz="8" w:space="0" w:color="2E5090"/>
              <w:bottom w:val="single" w:sz="8" w:space="0" w:color="2E5090"/>
              <w:right w:val="single" w:sz="8" w:space="0" w:color="2E5090"/>
            </w:tcBorders>
            <w:shd w:val="clear" w:color="auto" w:fill="2E5090"/>
          </w:tcPr>
          <w:p w14:paraId="22AC3E4F" w14:textId="77777777" w:rsidR="00E4725A" w:rsidRDefault="00000000">
            <w:pPr>
              <w:jc w:val="center"/>
            </w:pPr>
            <w:r>
              <w:rPr>
                <w:b/>
                <w:bCs/>
                <w:color w:val="FFFFFF"/>
              </w:rPr>
              <w:t>What's Covered</w:t>
            </w:r>
          </w:p>
        </w:tc>
      </w:tr>
      <w:tr w:rsidR="00E4725A" w14:paraId="281AF82C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3D7394E6" w14:textId="77777777" w:rsidR="00E4725A" w:rsidRDefault="00000000">
            <w:r>
              <w:rPr>
                <w:sz w:val="20"/>
                <w:szCs w:val="20"/>
              </w:rPr>
              <w:t>Extrusions &amp; Structural Hardware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16240BCE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Lifetime*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7FE5A5EA" w14:textId="77777777" w:rsidR="00E4725A" w:rsidRDefault="00000000">
            <w:r>
              <w:rPr>
                <w:sz w:val="20"/>
                <w:szCs w:val="20"/>
              </w:rPr>
              <w:t>Structural integrity &amp; functional performance</w:t>
            </w:r>
          </w:p>
        </w:tc>
      </w:tr>
      <w:tr w:rsidR="00E4725A" w14:paraId="2BCA7AE8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2DAF74B2" w14:textId="77777777" w:rsidR="00E4725A" w:rsidRDefault="00000000">
            <w:r>
              <w:rPr>
                <w:sz w:val="20"/>
                <w:szCs w:val="20"/>
              </w:rPr>
              <w:t>Metal Finishes (powder-coat / anodized)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3F1C99CB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 Years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4744E560" w14:textId="77777777" w:rsidR="00E4725A" w:rsidRDefault="00000000">
            <w:r>
              <w:rPr>
                <w:sz w:val="20"/>
                <w:szCs w:val="20"/>
              </w:rPr>
              <w:t>Corrosion, peeling, cracking, blistering, and excessive fading beyond normal environmental exposure.</w:t>
            </w:r>
          </w:p>
          <w:p w14:paraId="39206B8B" w14:textId="77777777" w:rsidR="00E4725A" w:rsidRDefault="00000000">
            <w:pPr>
              <w:spacing w:before="80"/>
            </w:pPr>
            <w:r>
              <w:rPr>
                <w:b/>
                <w:bCs/>
                <w:sz w:val="20"/>
                <w:szCs w:val="20"/>
              </w:rPr>
              <w:t xml:space="preserve">Finish Fading Term (3-Year): </w:t>
            </w:r>
            <w:r>
              <w:rPr>
                <w:sz w:val="20"/>
                <w:szCs w:val="20"/>
              </w:rPr>
              <w:t>Fading within 3 years exceeding ∆E &gt; 5 may be reviewed.</w:t>
            </w:r>
          </w:p>
        </w:tc>
      </w:tr>
      <w:tr w:rsidR="00E4725A" w14:paraId="66C05749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11D9CDBB" w14:textId="77777777" w:rsidR="00E4725A" w:rsidRDefault="00000000">
            <w:r>
              <w:rPr>
                <w:sz w:val="20"/>
                <w:szCs w:val="20"/>
              </w:rPr>
              <w:t>Alpha AC Motors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6BB6424B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7 Years*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4A1A1C66" w14:textId="77777777" w:rsidR="00E4725A" w:rsidRDefault="00000000">
            <w:r>
              <w:rPr>
                <w:sz w:val="20"/>
                <w:szCs w:val="20"/>
              </w:rPr>
              <w:t>Manufacturer parts warranty</w:t>
            </w:r>
          </w:p>
        </w:tc>
      </w:tr>
      <w:tr w:rsidR="00E4725A" w14:paraId="1093F3DB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7BE16A60" w14:textId="77777777" w:rsidR="00E4725A" w:rsidRDefault="00000000">
            <w:proofErr w:type="spellStart"/>
            <w:r>
              <w:rPr>
                <w:sz w:val="20"/>
                <w:szCs w:val="20"/>
              </w:rPr>
              <w:t>Somfy</w:t>
            </w:r>
            <w:proofErr w:type="spellEnd"/>
            <w:r>
              <w:rPr>
                <w:sz w:val="20"/>
                <w:szCs w:val="20"/>
              </w:rPr>
              <w:t>® Motors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11BAE36F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 Years*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49B3C4DB" w14:textId="77777777" w:rsidR="00E4725A" w:rsidRDefault="00000000">
            <w:r>
              <w:rPr>
                <w:sz w:val="20"/>
                <w:szCs w:val="20"/>
              </w:rPr>
              <w:t>Manufacturer parts warranty</w:t>
            </w:r>
          </w:p>
        </w:tc>
      </w:tr>
      <w:tr w:rsidR="00E4725A" w14:paraId="693566B4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16FEDA6C" w14:textId="77777777" w:rsidR="00E4725A" w:rsidRDefault="00000000">
            <w:r>
              <w:rPr>
                <w:sz w:val="20"/>
                <w:szCs w:val="20"/>
              </w:rPr>
              <w:t>Motor Controls &amp; Accessories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4A0E2E1C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3 Years*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1D0BCFF3" w14:textId="77777777" w:rsidR="00E4725A" w:rsidRDefault="00000000">
            <w:r>
              <w:rPr>
                <w:sz w:val="20"/>
                <w:szCs w:val="20"/>
              </w:rPr>
              <w:t>Keypads, RF remotes, sensors, Wi-Fi bridges</w:t>
            </w:r>
          </w:p>
        </w:tc>
      </w:tr>
      <w:tr w:rsidR="00E4725A" w14:paraId="1F0F6262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40B207E5" w14:textId="77777777" w:rsidR="00E4725A" w:rsidRDefault="00000000">
            <w:proofErr w:type="spellStart"/>
            <w:r>
              <w:rPr>
                <w:sz w:val="20"/>
                <w:szCs w:val="20"/>
              </w:rPr>
              <w:t>Visiontex</w:t>
            </w:r>
            <w:proofErr w:type="spellEnd"/>
            <w:r>
              <w:rPr>
                <w:sz w:val="20"/>
                <w:szCs w:val="20"/>
              </w:rPr>
              <w:t>® Plus Shade Fabrics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08E5A361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 Years†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6CB962C7" w14:textId="77777777" w:rsidR="00E4725A" w:rsidRDefault="00000000">
            <w:r>
              <w:rPr>
                <w:sz w:val="20"/>
                <w:szCs w:val="20"/>
              </w:rPr>
              <w:t>Fade, mildew &amp; UV stability — GREENGUARD Gold certified</w:t>
            </w:r>
          </w:p>
        </w:tc>
      </w:tr>
      <w:tr w:rsidR="00E4725A" w14:paraId="69216891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2C3E0745" w14:textId="77777777" w:rsidR="00E4725A" w:rsidRDefault="00000000">
            <w:r>
              <w:rPr>
                <w:sz w:val="20"/>
                <w:szCs w:val="20"/>
              </w:rPr>
              <w:t>Yuma Shade Fabrics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62A9A859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5 Years†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21AC46B6" w14:textId="77777777" w:rsidR="00E4725A" w:rsidRDefault="00000000">
            <w:r>
              <w:rPr>
                <w:sz w:val="20"/>
                <w:szCs w:val="20"/>
              </w:rPr>
              <w:t>Manufacturer warranty — dependable shading performance</w:t>
            </w:r>
          </w:p>
        </w:tc>
      </w:tr>
      <w:tr w:rsidR="00E4725A" w14:paraId="3A72F997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41B56236" w14:textId="77777777" w:rsidR="00E4725A" w:rsidRDefault="00000000">
            <w:r>
              <w:rPr>
                <w:sz w:val="20"/>
                <w:szCs w:val="20"/>
              </w:rPr>
              <w:t xml:space="preserve">Twitchell </w:t>
            </w:r>
            <w:proofErr w:type="spellStart"/>
            <w:r>
              <w:rPr>
                <w:sz w:val="20"/>
                <w:szCs w:val="20"/>
              </w:rPr>
              <w:t>Textilene</w:t>
            </w:r>
            <w:proofErr w:type="spellEnd"/>
            <w:r>
              <w:rPr>
                <w:sz w:val="20"/>
                <w:szCs w:val="20"/>
              </w:rPr>
              <w:t>® Fabrics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66857BCB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15 Years†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29EB1435" w14:textId="77777777" w:rsidR="00E4725A" w:rsidRDefault="00000000">
            <w:r>
              <w:rPr>
                <w:sz w:val="20"/>
                <w:szCs w:val="20"/>
              </w:rPr>
              <w:t>Limited warranty — defects, excessive fade/strength loss</w:t>
            </w:r>
          </w:p>
        </w:tc>
      </w:tr>
      <w:tr w:rsidR="00E4725A" w14:paraId="6404D663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67DDE281" w14:textId="77777777" w:rsidR="00E4725A" w:rsidRDefault="00000000">
            <w:r>
              <w:rPr>
                <w:sz w:val="20"/>
                <w:szCs w:val="20"/>
              </w:rPr>
              <w:t>Serge Ferrari Soltis 502 Vinyl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46476819" w14:textId="77777777" w:rsidR="00E4725A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10 Years†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  <w:shd w:val="clear" w:color="auto" w:fill="F8FAFC"/>
          </w:tcPr>
          <w:p w14:paraId="3C715CE0" w14:textId="1F0785DE" w:rsidR="00E4725A" w:rsidRDefault="00000000">
            <w:proofErr w:type="spellStart"/>
            <w:r>
              <w:rPr>
                <w:sz w:val="20"/>
                <w:szCs w:val="20"/>
              </w:rPr>
              <w:t>Précontraint</w:t>
            </w:r>
            <w:proofErr w:type="spellEnd"/>
            <w:r>
              <w:rPr>
                <w:sz w:val="20"/>
                <w:szCs w:val="20"/>
              </w:rPr>
              <w:t>® vinyl, recycled-PET, fire-rated B-s</w:t>
            </w:r>
            <w:proofErr w:type="gramStart"/>
            <w:r>
              <w:rPr>
                <w:sz w:val="20"/>
                <w:szCs w:val="20"/>
              </w:rPr>
              <w:t>2,d</w:t>
            </w:r>
            <w:proofErr w:type="gramEnd"/>
            <w:r>
              <w:rPr>
                <w:sz w:val="20"/>
                <w:szCs w:val="20"/>
              </w:rPr>
              <w:t>0</w:t>
            </w:r>
          </w:p>
        </w:tc>
      </w:tr>
      <w:tr w:rsidR="00E4725A" w14:paraId="1C55E28B" w14:textId="77777777">
        <w:tc>
          <w:tcPr>
            <w:tcW w:w="27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28A18C14" w14:textId="77777777" w:rsidR="00E4725A" w:rsidRDefault="00000000">
            <w:r>
              <w:rPr>
                <w:sz w:val="20"/>
                <w:szCs w:val="20"/>
              </w:rPr>
              <w:t>Clear Vinyl Windows (</w:t>
            </w:r>
            <w:proofErr w:type="spellStart"/>
            <w:r>
              <w:rPr>
                <w:sz w:val="20"/>
                <w:szCs w:val="20"/>
              </w:rPr>
              <w:t>Strataglass</w:t>
            </w:r>
            <w:proofErr w:type="spellEnd"/>
            <w:r>
              <w:rPr>
                <w:sz w:val="20"/>
                <w:szCs w:val="20"/>
              </w:rPr>
              <w:t>®)</w:t>
            </w:r>
          </w:p>
        </w:tc>
        <w:tc>
          <w:tcPr>
            <w:tcW w:w="180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58879542" w14:textId="77777777" w:rsidR="00E4725A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 Year + 2 Years*</w:t>
            </w:r>
          </w:p>
        </w:tc>
        <w:tc>
          <w:tcPr>
            <w:tcW w:w="4860" w:type="dxa"/>
            <w:tcBorders>
              <w:top w:val="single" w:sz="6" w:space="0" w:color="2E5090"/>
              <w:left w:val="single" w:sz="6" w:space="0" w:color="2E5090"/>
              <w:bottom w:val="single" w:sz="6" w:space="0" w:color="2E5090"/>
              <w:right w:val="single" w:sz="6" w:space="0" w:color="2E5090"/>
            </w:tcBorders>
          </w:tcPr>
          <w:p w14:paraId="6475F571" w14:textId="77777777" w:rsidR="00E4725A" w:rsidRDefault="00000000">
            <w:r>
              <w:rPr>
                <w:sz w:val="20"/>
                <w:szCs w:val="20"/>
              </w:rPr>
              <w:t>Welding integrity, clarity (requires registration &amp; IMAR care)</w:t>
            </w:r>
          </w:p>
        </w:tc>
      </w:tr>
    </w:tbl>
    <w:p w14:paraId="25E0B6F4" w14:textId="77777777" w:rsidR="00E4725A" w:rsidRDefault="00000000">
      <w:pPr>
        <w:pStyle w:val="Heading2"/>
        <w:spacing w:before="360"/>
      </w:pPr>
      <w:r>
        <w:t>2. What Is Not Covered</w:t>
      </w:r>
    </w:p>
    <w:p w14:paraId="38D77AEB" w14:textId="77777777" w:rsidR="00E4725A" w:rsidRDefault="00000000">
      <w:pPr>
        <w:pStyle w:val="ListParagraph"/>
        <w:numPr>
          <w:ilvl w:val="0"/>
          <w:numId w:val="2"/>
        </w:numPr>
      </w:pPr>
      <w:r>
        <w:t>Unauthorized modifications or use of non-Keder parts</w:t>
      </w:r>
    </w:p>
    <w:p w14:paraId="3D935FC4" w14:textId="77777777" w:rsidR="00E4725A" w:rsidRDefault="00000000">
      <w:pPr>
        <w:pStyle w:val="ListParagraph"/>
        <w:numPr>
          <w:ilvl w:val="0"/>
          <w:numId w:val="2"/>
        </w:numPr>
      </w:pPr>
      <w:r>
        <w:t>Improper installation, adjustment, or maintenance</w:t>
      </w:r>
    </w:p>
    <w:p w14:paraId="59CDA63D" w14:textId="77777777" w:rsidR="00E4725A" w:rsidRDefault="00000000">
      <w:pPr>
        <w:pStyle w:val="ListParagraph"/>
        <w:numPr>
          <w:ilvl w:val="0"/>
          <w:numId w:val="2"/>
        </w:numPr>
      </w:pPr>
      <w:r>
        <w:t>Damage from misuse, abuse, vandalism, pets, or impact beyond design specs</w:t>
      </w:r>
    </w:p>
    <w:p w14:paraId="416F494D" w14:textId="77777777" w:rsidR="00E4725A" w:rsidRDefault="00000000">
      <w:pPr>
        <w:pStyle w:val="ListParagraph"/>
        <w:numPr>
          <w:ilvl w:val="0"/>
          <w:numId w:val="2"/>
        </w:numPr>
      </w:pPr>
      <w:r>
        <w:t>Extreme weather events exceeding published performance data</w:t>
      </w:r>
    </w:p>
    <w:p w14:paraId="655BF253" w14:textId="77777777" w:rsidR="00E4725A" w:rsidRDefault="00000000">
      <w:pPr>
        <w:pStyle w:val="ListParagraph"/>
        <w:numPr>
          <w:ilvl w:val="0"/>
          <w:numId w:val="2"/>
        </w:numPr>
      </w:pPr>
      <w:r>
        <w:t>Cosmetic wear such as minor scratches, dents, or normal fading</w:t>
      </w:r>
    </w:p>
    <w:p w14:paraId="136C54D0" w14:textId="77777777" w:rsidR="00E4725A" w:rsidRDefault="00000000">
      <w:pPr>
        <w:pStyle w:val="ListParagraph"/>
        <w:numPr>
          <w:ilvl w:val="0"/>
          <w:numId w:val="2"/>
        </w:numPr>
      </w:pPr>
      <w:r>
        <w:t>Labor, removal, re-installation, and all freight or packaging costs</w:t>
      </w:r>
    </w:p>
    <w:p w14:paraId="3DFE704D" w14:textId="77777777" w:rsidR="00E4725A" w:rsidRDefault="00000000">
      <w:pPr>
        <w:pStyle w:val="ListParagraph"/>
        <w:numPr>
          <w:ilvl w:val="0"/>
          <w:numId w:val="2"/>
        </w:numPr>
      </w:pPr>
      <w:r>
        <w:t>Surface scratches, abrasions, or rub marks after installation</w:t>
      </w:r>
    </w:p>
    <w:p w14:paraId="65271169" w14:textId="77777777" w:rsidR="00E4725A" w:rsidRDefault="00000000">
      <w:pPr>
        <w:pStyle w:val="ListParagraph"/>
        <w:numPr>
          <w:ilvl w:val="0"/>
          <w:numId w:val="2"/>
        </w:numPr>
      </w:pPr>
      <w:r>
        <w:t>Pet damage including clawing, chewing, pawing, or pressure</w:t>
      </w:r>
    </w:p>
    <w:p w14:paraId="26D3E860" w14:textId="77777777" w:rsidR="00E4725A" w:rsidRDefault="00000000">
      <w:pPr>
        <w:pStyle w:val="ListParagraph"/>
        <w:numPr>
          <w:ilvl w:val="0"/>
          <w:numId w:val="2"/>
        </w:numPr>
      </w:pPr>
      <w:proofErr w:type="gramStart"/>
      <w:r>
        <w:lastRenderedPageBreak/>
        <w:t>Finish</w:t>
      </w:r>
      <w:proofErr w:type="gramEnd"/>
      <w:r>
        <w:t xml:space="preserve"> deterioration caused by chemicals, irrigation overspray, salt air, </w:t>
      </w:r>
      <w:proofErr w:type="gramStart"/>
      <w:r>
        <w:t>hard-water</w:t>
      </w:r>
      <w:proofErr w:type="gramEnd"/>
      <w:r>
        <w:t>, sunscreen, insect repellent, improper cleaners</w:t>
      </w:r>
    </w:p>
    <w:p w14:paraId="2A866EB0" w14:textId="77777777" w:rsidR="00E4725A" w:rsidRDefault="00000000">
      <w:pPr>
        <w:pStyle w:val="ListParagraph"/>
        <w:numPr>
          <w:ilvl w:val="0"/>
          <w:numId w:val="2"/>
        </w:numPr>
        <w:spacing w:after="240"/>
      </w:pPr>
      <w:r>
        <w:t>Normal fading within ∆E ≤ 5</w:t>
      </w:r>
    </w:p>
    <w:p w14:paraId="0251182E" w14:textId="77777777" w:rsidR="00E4725A" w:rsidRDefault="00000000">
      <w:pPr>
        <w:pStyle w:val="Heading2"/>
      </w:pPr>
      <w:r>
        <w:t>3. Owner Responsibilities &amp; Claim Procedure</w:t>
      </w:r>
    </w:p>
    <w:p w14:paraId="7C193FB3" w14:textId="77777777" w:rsidR="00E4725A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Keep Proof of Purchase</w:t>
      </w:r>
      <w:r>
        <w:t xml:space="preserve"> – retain dated invoice and installation record.</w:t>
      </w:r>
    </w:p>
    <w:p w14:paraId="6FADAF90" w14:textId="77777777" w:rsidR="00E4725A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Report Issues Promptly</w:t>
      </w:r>
      <w:r>
        <w:t xml:space="preserve"> – contact your installing dealer or Keder Screens when a defect is discovered.</w:t>
      </w:r>
    </w:p>
    <w:p w14:paraId="753509B1" w14:textId="77777777" w:rsidR="00E4725A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Provide Documentation</w:t>
      </w:r>
      <w:r>
        <w:t xml:space="preserve"> – include photos and written description with the claim.</w:t>
      </w:r>
    </w:p>
    <w:p w14:paraId="0EC1B82D" w14:textId="77777777" w:rsidR="00E4725A" w:rsidRDefault="00000000">
      <w:pPr>
        <w:pStyle w:val="ListParagraph"/>
        <w:numPr>
          <w:ilvl w:val="0"/>
          <w:numId w:val="3"/>
        </w:numPr>
      </w:pPr>
      <w:r>
        <w:rPr>
          <w:b/>
          <w:bCs/>
        </w:rPr>
        <w:t>Package &amp; Pre-Pay Freight</w:t>
      </w:r>
      <w:r>
        <w:t xml:space="preserve"> – if inspection is required, properly package the product and pre-pay round-trip freight.</w:t>
      </w:r>
    </w:p>
    <w:p w14:paraId="38C346FA" w14:textId="77777777" w:rsidR="00E4725A" w:rsidRDefault="00000000"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>Inspection &amp; Remedy</w:t>
      </w:r>
      <w:r>
        <w:t xml:space="preserve"> – upon validation, Keder Screens will repair, replace, or refund at its discretion.</w:t>
      </w:r>
    </w:p>
    <w:p w14:paraId="3686BA3D" w14:textId="77777777" w:rsidR="00E4725A" w:rsidRDefault="00000000">
      <w:pPr>
        <w:pStyle w:val="Heading2"/>
      </w:pPr>
      <w:r>
        <w:t>4. Warranty Registration</w:t>
      </w:r>
    </w:p>
    <w:p w14:paraId="69A392B2" w14:textId="7EA74C1E" w:rsidR="00E4725A" w:rsidRDefault="00000000">
      <w:pPr>
        <w:spacing w:after="240"/>
      </w:pPr>
      <w:r>
        <w:t xml:space="preserve">Register your V-Track purchase </w:t>
      </w:r>
      <w:r w:rsidRPr="00961F27">
        <w:rPr>
          <w:b/>
          <w:bCs/>
        </w:rPr>
        <w:t>within 30 days</w:t>
      </w:r>
      <w:r>
        <w:t xml:space="preserve"> at </w:t>
      </w:r>
      <w:r>
        <w:rPr>
          <w:b/>
          <w:bCs/>
        </w:rPr>
        <w:t>kederscreens.com/register</w:t>
      </w:r>
      <w:r>
        <w:t xml:space="preserve"> to activate </w:t>
      </w:r>
      <w:proofErr w:type="spellStart"/>
      <w:r>
        <w:t>Strataglass</w:t>
      </w:r>
      <w:proofErr w:type="spellEnd"/>
      <w:r>
        <w:t xml:space="preserve"> manufacturer coverage and streamline future support.</w:t>
      </w:r>
    </w:p>
    <w:p w14:paraId="433F9D04" w14:textId="77777777" w:rsidR="00E4725A" w:rsidRDefault="00000000">
      <w:pPr>
        <w:pStyle w:val="Heading2"/>
      </w:pPr>
      <w:r>
        <w:t>5. Limitations &amp; Right to Change</w:t>
      </w:r>
    </w:p>
    <w:p w14:paraId="7A7780EF" w14:textId="77777777" w:rsidR="00E4725A" w:rsidRDefault="00000000">
      <w:pPr>
        <w:spacing w:after="120"/>
      </w:pPr>
      <w:r>
        <w:t xml:space="preserve">This warranty replaces all other warranties, express or implied. Any implied warranties of merchantability or fitness are limited to the periods above. </w:t>
      </w:r>
      <w:r w:rsidRPr="00961F27">
        <w:rPr>
          <w:b/>
          <w:bCs/>
        </w:rPr>
        <w:t>Keder Screens may revise or discontinue this warranty at any time; changes do not affect products purchased before the new effective date.</w:t>
      </w:r>
    </w:p>
    <w:p w14:paraId="559A52E6" w14:textId="77777777" w:rsidR="00E4725A" w:rsidRDefault="00000000">
      <w:pPr>
        <w:spacing w:after="240"/>
      </w:pPr>
      <w:r>
        <w:t xml:space="preserve">Keder Screens is not liable for incidental, indirect, or consequential </w:t>
      </w:r>
      <w:proofErr w:type="gramStart"/>
      <w:r>
        <w:t>damages</w:t>
      </w:r>
      <w:proofErr w:type="gramEnd"/>
      <w:r>
        <w:t xml:space="preserve"> </w:t>
      </w:r>
      <w:proofErr w:type="gramStart"/>
      <w:r>
        <w:t>in excess of</w:t>
      </w:r>
      <w:proofErr w:type="gramEnd"/>
      <w:r>
        <w:t xml:space="preserve"> product cost.</w:t>
      </w:r>
    </w:p>
    <w:p w14:paraId="1C6B27FC" w14:textId="77777777" w:rsidR="00E4725A" w:rsidRDefault="00000000">
      <w:pPr>
        <w:pStyle w:val="SectionHeader"/>
      </w:pPr>
      <w:r>
        <w:t>Dealer Pre-Installation Disclosure</w:t>
      </w:r>
    </w:p>
    <w:p w14:paraId="55E9ADA3" w14:textId="77777777" w:rsidR="00E4725A" w:rsidRDefault="00000000">
      <w:pPr>
        <w:spacing w:after="360"/>
      </w:pPr>
      <w:r>
        <w:t>Powder-coated components may show light handling marks or small surface wear during transportation or installation. These cosmetic marks do not affect performance and are not covered.</w:t>
      </w:r>
    </w:p>
    <w:p w14:paraId="00B71DCF" w14:textId="77777777" w:rsidR="00E4725A" w:rsidRDefault="00000000">
      <w:pPr>
        <w:pStyle w:val="SectionHeader"/>
      </w:pPr>
      <w:r>
        <w:t>Need Help?</w:t>
      </w:r>
    </w:p>
    <w:p w14:paraId="0BFF4EA4" w14:textId="77777777" w:rsidR="00E4725A" w:rsidRDefault="00000000">
      <w:r>
        <w:rPr>
          <w:b/>
          <w:bCs/>
        </w:rPr>
        <w:t>Keder Screens</w:t>
      </w:r>
    </w:p>
    <w:p w14:paraId="5C78A525" w14:textId="77777777" w:rsidR="00E4725A" w:rsidRDefault="00000000">
      <w:r>
        <w:t>12446 State Highway 205 • Lavon, TX 75166 USA</w:t>
      </w:r>
    </w:p>
    <w:p w14:paraId="1B64714B" w14:textId="3496D732" w:rsidR="00E4725A" w:rsidRDefault="00000000">
      <w:r>
        <w:t xml:space="preserve">(469) 942-7193 • </w:t>
      </w:r>
      <w:hyperlink r:id="rId5" w:history="1">
        <w:r w:rsidR="000F73D8" w:rsidRPr="00A00ECC">
          <w:rPr>
            <w:rStyle w:val="Hyperlink"/>
          </w:rPr>
          <w:t>support@kederscreens.com</w:t>
        </w:r>
      </w:hyperlink>
    </w:p>
    <w:p w14:paraId="17948AE3" w14:textId="77777777" w:rsidR="000F73D8" w:rsidRDefault="000F73D8"/>
    <w:p w14:paraId="55E129DB" w14:textId="2B9C056E" w:rsidR="000F73D8" w:rsidRDefault="000F73D8">
      <w:r w:rsidRPr="000F73D8">
        <w:t>*</w:t>
      </w:r>
      <w:r w:rsidRPr="000F73D8">
        <w:rPr>
          <w:b/>
          <w:bCs/>
        </w:rPr>
        <w:t xml:space="preserve">Lifetime </w:t>
      </w:r>
      <w:r w:rsidRPr="000F73D8">
        <w:t xml:space="preserve">means for as long as V-Track remains in production </w:t>
      </w:r>
      <w:r w:rsidRPr="000F73D8">
        <w:rPr>
          <w:b/>
          <w:bCs/>
        </w:rPr>
        <w:t xml:space="preserve">and </w:t>
      </w:r>
      <w:r w:rsidRPr="000F73D8">
        <w:t>replacement parts are</w:t>
      </w:r>
      <w:r>
        <w:t xml:space="preserve"> </w:t>
      </w:r>
      <w:r w:rsidRPr="000F73D8">
        <w:t>available.</w:t>
      </w:r>
    </w:p>
    <w:p w14:paraId="024BA8EC" w14:textId="1B892070" w:rsidR="000F73D8" w:rsidRDefault="000F73D8">
      <w:r w:rsidRPr="000F73D8">
        <w:rPr>
          <w:b/>
          <w:bCs/>
        </w:rPr>
        <w:t>*Manufacturer</w:t>
      </w:r>
      <w:r w:rsidRPr="000F73D8">
        <w:t xml:space="preserve"> </w:t>
      </w:r>
      <w:r w:rsidRPr="000F73D8">
        <w:rPr>
          <w:b/>
          <w:bCs/>
        </w:rPr>
        <w:t xml:space="preserve">parts-only warranties </w:t>
      </w:r>
      <w:r w:rsidRPr="000F73D8">
        <w:t xml:space="preserve">apply to Alpha, </w:t>
      </w:r>
      <w:proofErr w:type="spellStart"/>
      <w:r w:rsidRPr="000F73D8">
        <w:t>Somfy</w:t>
      </w:r>
      <w:proofErr w:type="spellEnd"/>
      <w:r w:rsidRPr="000F73D8">
        <w:t xml:space="preserve">, </w:t>
      </w:r>
      <w:proofErr w:type="spellStart"/>
      <w:r w:rsidRPr="000F73D8">
        <w:t>Visiontex</w:t>
      </w:r>
      <w:proofErr w:type="spellEnd"/>
      <w:r w:rsidRPr="000F73D8">
        <w:t>, Yuma, Twitchell,</w:t>
      </w:r>
      <w:r>
        <w:t xml:space="preserve"> </w:t>
      </w:r>
      <w:r w:rsidRPr="000F73D8">
        <w:t xml:space="preserve">Serge Ferrari, and </w:t>
      </w:r>
      <w:proofErr w:type="spellStart"/>
      <w:r w:rsidRPr="000F73D8">
        <w:t>Strataglass</w:t>
      </w:r>
      <w:proofErr w:type="spellEnd"/>
      <w:r w:rsidRPr="000F73D8">
        <w:t xml:space="preserve"> components; labor and freight are excluded.</w:t>
      </w:r>
    </w:p>
    <w:p w14:paraId="603F52CD" w14:textId="3A0F9173" w:rsidR="000F73D8" w:rsidRDefault="000F73D8">
      <w:r w:rsidRPr="000F73D8">
        <w:rPr>
          <w:b/>
          <w:bCs/>
        </w:rPr>
        <w:t>† Manufacturer fabric warranties</w:t>
      </w:r>
      <w:r w:rsidRPr="000F73D8">
        <w:t xml:space="preserve"> cover excessive fade, strength loss, mildew (under </w:t>
      </w:r>
      <w:proofErr w:type="spellStart"/>
      <w:proofErr w:type="gramStart"/>
      <w:r w:rsidRPr="000F73D8">
        <w:t>normalconditions</w:t>
      </w:r>
      <w:proofErr w:type="spellEnd"/>
      <w:proofErr w:type="gramEnd"/>
      <w:r w:rsidRPr="000F73D8">
        <w:t>). See individual manufacturers for care requirements.</w:t>
      </w:r>
    </w:p>
    <w:sectPr w:rsidR="000F73D8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873"/>
    <w:multiLevelType w:val="hybridMultilevel"/>
    <w:tmpl w:val="95E4B534"/>
    <w:lvl w:ilvl="0" w:tplc="3F9A6320">
      <w:start w:val="1"/>
      <w:numFmt w:val="bullet"/>
      <w:lvlText w:val="●"/>
      <w:lvlJc w:val="left"/>
      <w:pPr>
        <w:ind w:left="720" w:hanging="360"/>
      </w:pPr>
    </w:lvl>
    <w:lvl w:ilvl="1" w:tplc="264464A8">
      <w:start w:val="1"/>
      <w:numFmt w:val="bullet"/>
      <w:lvlText w:val="○"/>
      <w:lvlJc w:val="left"/>
      <w:pPr>
        <w:ind w:left="1440" w:hanging="360"/>
      </w:pPr>
    </w:lvl>
    <w:lvl w:ilvl="2" w:tplc="13EE0ED4">
      <w:start w:val="1"/>
      <w:numFmt w:val="bullet"/>
      <w:lvlText w:val="■"/>
      <w:lvlJc w:val="left"/>
      <w:pPr>
        <w:ind w:left="2160" w:hanging="360"/>
      </w:pPr>
    </w:lvl>
    <w:lvl w:ilvl="3" w:tplc="55306950">
      <w:start w:val="1"/>
      <w:numFmt w:val="bullet"/>
      <w:lvlText w:val="●"/>
      <w:lvlJc w:val="left"/>
      <w:pPr>
        <w:ind w:left="2880" w:hanging="360"/>
      </w:pPr>
    </w:lvl>
    <w:lvl w:ilvl="4" w:tplc="BA3AEAD2">
      <w:start w:val="1"/>
      <w:numFmt w:val="bullet"/>
      <w:lvlText w:val="○"/>
      <w:lvlJc w:val="left"/>
      <w:pPr>
        <w:ind w:left="3600" w:hanging="360"/>
      </w:pPr>
    </w:lvl>
    <w:lvl w:ilvl="5" w:tplc="05C600C2">
      <w:start w:val="1"/>
      <w:numFmt w:val="bullet"/>
      <w:lvlText w:val="■"/>
      <w:lvlJc w:val="left"/>
      <w:pPr>
        <w:ind w:left="4320" w:hanging="360"/>
      </w:pPr>
    </w:lvl>
    <w:lvl w:ilvl="6" w:tplc="925C5834">
      <w:start w:val="1"/>
      <w:numFmt w:val="bullet"/>
      <w:lvlText w:val="●"/>
      <w:lvlJc w:val="left"/>
      <w:pPr>
        <w:ind w:left="5040" w:hanging="360"/>
      </w:pPr>
    </w:lvl>
    <w:lvl w:ilvl="7" w:tplc="597EC1A0">
      <w:start w:val="1"/>
      <w:numFmt w:val="bullet"/>
      <w:lvlText w:val="●"/>
      <w:lvlJc w:val="left"/>
      <w:pPr>
        <w:ind w:left="5760" w:hanging="360"/>
      </w:pPr>
    </w:lvl>
    <w:lvl w:ilvl="8" w:tplc="8D72E9D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7281A15"/>
    <w:multiLevelType w:val="hybridMultilevel"/>
    <w:tmpl w:val="84D2F6C6"/>
    <w:lvl w:ilvl="0" w:tplc="B39853EE">
      <w:start w:val="1"/>
      <w:numFmt w:val="bullet"/>
      <w:lvlText w:val="•"/>
      <w:lvlJc w:val="left"/>
      <w:pPr>
        <w:ind w:left="720" w:hanging="360"/>
      </w:pPr>
    </w:lvl>
    <w:lvl w:ilvl="1" w:tplc="562EA1D8">
      <w:numFmt w:val="decimal"/>
      <w:lvlText w:val=""/>
      <w:lvlJc w:val="left"/>
    </w:lvl>
    <w:lvl w:ilvl="2" w:tplc="56EC2DC8">
      <w:numFmt w:val="decimal"/>
      <w:lvlText w:val=""/>
      <w:lvlJc w:val="left"/>
    </w:lvl>
    <w:lvl w:ilvl="3" w:tplc="9BA0ECB2">
      <w:numFmt w:val="decimal"/>
      <w:lvlText w:val=""/>
      <w:lvlJc w:val="left"/>
    </w:lvl>
    <w:lvl w:ilvl="4" w:tplc="F0C8C7F6">
      <w:numFmt w:val="decimal"/>
      <w:lvlText w:val=""/>
      <w:lvlJc w:val="left"/>
    </w:lvl>
    <w:lvl w:ilvl="5" w:tplc="DAEC3D8E">
      <w:numFmt w:val="decimal"/>
      <w:lvlText w:val=""/>
      <w:lvlJc w:val="left"/>
    </w:lvl>
    <w:lvl w:ilvl="6" w:tplc="BECC1E4A">
      <w:numFmt w:val="decimal"/>
      <w:lvlText w:val=""/>
      <w:lvlJc w:val="left"/>
    </w:lvl>
    <w:lvl w:ilvl="7" w:tplc="50E4C650">
      <w:numFmt w:val="decimal"/>
      <w:lvlText w:val=""/>
      <w:lvlJc w:val="left"/>
    </w:lvl>
    <w:lvl w:ilvl="8" w:tplc="8758D3C0">
      <w:numFmt w:val="decimal"/>
      <w:lvlText w:val=""/>
      <w:lvlJc w:val="left"/>
    </w:lvl>
  </w:abstractNum>
  <w:abstractNum w:abstractNumId="2" w15:restartNumberingAfterBreak="0">
    <w:nsid w:val="6AD11A55"/>
    <w:multiLevelType w:val="hybridMultilevel"/>
    <w:tmpl w:val="D33C26E6"/>
    <w:lvl w:ilvl="0" w:tplc="D24661CA">
      <w:start w:val="1"/>
      <w:numFmt w:val="decimal"/>
      <w:lvlText w:val="%1."/>
      <w:lvlJc w:val="left"/>
      <w:pPr>
        <w:ind w:left="720" w:hanging="360"/>
      </w:pPr>
    </w:lvl>
    <w:lvl w:ilvl="1" w:tplc="DEA4B724">
      <w:numFmt w:val="decimal"/>
      <w:lvlText w:val=""/>
      <w:lvlJc w:val="left"/>
    </w:lvl>
    <w:lvl w:ilvl="2" w:tplc="759ED0D8">
      <w:numFmt w:val="decimal"/>
      <w:lvlText w:val=""/>
      <w:lvlJc w:val="left"/>
    </w:lvl>
    <w:lvl w:ilvl="3" w:tplc="6AE6806A">
      <w:numFmt w:val="decimal"/>
      <w:lvlText w:val=""/>
      <w:lvlJc w:val="left"/>
    </w:lvl>
    <w:lvl w:ilvl="4" w:tplc="C96AA5E0">
      <w:numFmt w:val="decimal"/>
      <w:lvlText w:val=""/>
      <w:lvlJc w:val="left"/>
    </w:lvl>
    <w:lvl w:ilvl="5" w:tplc="18BC2E82">
      <w:numFmt w:val="decimal"/>
      <w:lvlText w:val=""/>
      <w:lvlJc w:val="left"/>
    </w:lvl>
    <w:lvl w:ilvl="6" w:tplc="AE125326">
      <w:numFmt w:val="decimal"/>
      <w:lvlText w:val=""/>
      <w:lvlJc w:val="left"/>
    </w:lvl>
    <w:lvl w:ilvl="7" w:tplc="5F00E11C">
      <w:numFmt w:val="decimal"/>
      <w:lvlText w:val=""/>
      <w:lvlJc w:val="left"/>
    </w:lvl>
    <w:lvl w:ilvl="8" w:tplc="768082EE">
      <w:numFmt w:val="decimal"/>
      <w:lvlText w:val=""/>
      <w:lvlJc w:val="left"/>
    </w:lvl>
  </w:abstractNum>
  <w:num w:numId="1" w16cid:durableId="1054768819">
    <w:abstractNumId w:val="0"/>
    <w:lvlOverride w:ilvl="0">
      <w:startOverride w:val="1"/>
    </w:lvlOverride>
  </w:num>
  <w:num w:numId="2" w16cid:durableId="1071855395">
    <w:abstractNumId w:val="1"/>
    <w:lvlOverride w:ilvl="0">
      <w:startOverride w:val="1"/>
    </w:lvlOverride>
  </w:num>
  <w:num w:numId="3" w16cid:durableId="50031417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5A"/>
    <w:rsid w:val="000F73D8"/>
    <w:rsid w:val="00354E73"/>
    <w:rsid w:val="00961F27"/>
    <w:rsid w:val="00BC582D"/>
    <w:rsid w:val="00E4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B7D9"/>
  <w15:docId w15:val="{0CBEABF5-2357-4172-8440-3903AAFE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2E5090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2E509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ectionHeader">
    <w:name w:val="Section Header"/>
    <w:pPr>
      <w:spacing w:before="200" w:after="120"/>
    </w:pPr>
    <w:rPr>
      <w:b/>
      <w:bCs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F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kederscree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Justin Collins</cp:lastModifiedBy>
  <cp:revision>2</cp:revision>
  <cp:lastPrinted>2025-11-24T18:01:00Z</cp:lastPrinted>
  <dcterms:created xsi:type="dcterms:W3CDTF">2025-11-24T18:29:00Z</dcterms:created>
  <dcterms:modified xsi:type="dcterms:W3CDTF">2025-11-24T18:29:00Z</dcterms:modified>
</cp:coreProperties>
</file>